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82" w:type="dxa"/>
        <w:tblInd w:w="-360" w:type="dxa"/>
        <w:tblLook w:val="04A0" w:firstRow="1" w:lastRow="0" w:firstColumn="1" w:lastColumn="0" w:noHBand="0" w:noVBand="1"/>
      </w:tblPr>
      <w:tblGrid>
        <w:gridCol w:w="5713"/>
        <w:gridCol w:w="5069"/>
      </w:tblGrid>
      <w:tr w:rsidR="00573F80" w:rsidRPr="00000AD0" w:rsidTr="00573F80">
        <w:tc>
          <w:tcPr>
            <w:tcW w:w="5713" w:type="dxa"/>
            <w:shd w:val="clear" w:color="auto" w:fill="auto"/>
          </w:tcPr>
          <w:p w:rsidR="00000AD0" w:rsidRPr="00000AD0" w:rsidRDefault="00000AD0" w:rsidP="00000AD0">
            <w:pPr>
              <w:rPr>
                <w:rFonts w:ascii="Times New Roman" w:hAnsi="Times New Roman"/>
                <w:color w:val="727272"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  <w:shd w:val="clear" w:color="auto" w:fill="auto"/>
            <w:hideMark/>
          </w:tcPr>
          <w:p w:rsidR="00000AD0" w:rsidRPr="00000AD0" w:rsidRDefault="00000AD0" w:rsidP="00573F80">
            <w:pPr>
              <w:ind w:left="-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AD0"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Pr="00573F80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000AD0" w:rsidRPr="00000AD0" w:rsidRDefault="00000AD0" w:rsidP="00573F80">
            <w:pPr>
              <w:spacing w:line="240" w:lineRule="auto"/>
              <w:ind w:left="-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AD0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000AD0" w:rsidRPr="00000AD0" w:rsidRDefault="00000AD0" w:rsidP="00573F80">
            <w:pPr>
              <w:spacing w:after="0" w:line="240" w:lineRule="auto"/>
              <w:ind w:left="-3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AD0">
              <w:rPr>
                <w:rFonts w:ascii="Times New Roman" w:hAnsi="Times New Roman"/>
                <w:sz w:val="28"/>
                <w:szCs w:val="28"/>
              </w:rPr>
              <w:t>приказом УФК по</w:t>
            </w:r>
          </w:p>
          <w:p w:rsidR="00000AD0" w:rsidRPr="00000AD0" w:rsidRDefault="00000AD0" w:rsidP="00573F80">
            <w:pPr>
              <w:spacing w:after="0" w:line="240" w:lineRule="auto"/>
              <w:ind w:left="-3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AD0">
              <w:rPr>
                <w:rFonts w:ascii="Times New Roman" w:hAnsi="Times New Roman"/>
                <w:sz w:val="28"/>
                <w:szCs w:val="28"/>
              </w:rPr>
              <w:t>Владимирской области</w:t>
            </w:r>
          </w:p>
          <w:p w:rsidR="00000AD0" w:rsidRPr="00000AD0" w:rsidRDefault="00000AD0" w:rsidP="00573F80">
            <w:pPr>
              <w:jc w:val="center"/>
              <w:rPr>
                <w:rFonts w:ascii="Times New Roman" w:hAnsi="Times New Roman"/>
                <w:color w:val="727272"/>
                <w:sz w:val="28"/>
                <w:szCs w:val="28"/>
                <w:lang w:eastAsia="ru-RU"/>
              </w:rPr>
            </w:pPr>
            <w:r w:rsidRPr="00573F80">
              <w:rPr>
                <w:rFonts w:ascii="Times New Roman" w:hAnsi="Times New Roman"/>
                <w:sz w:val="28"/>
                <w:szCs w:val="28"/>
              </w:rPr>
              <w:t>от «___»___________ 2015 г. №____</w:t>
            </w:r>
          </w:p>
        </w:tc>
      </w:tr>
    </w:tbl>
    <w:p w:rsidR="00A67CF4" w:rsidRDefault="00A67CF4" w:rsidP="008C12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67CF4" w:rsidRDefault="00A67CF4" w:rsidP="008C12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67CF4" w:rsidRPr="003C6A66" w:rsidRDefault="00A67CF4" w:rsidP="008C127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C6A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Порядок</w:t>
      </w:r>
    </w:p>
    <w:p w:rsidR="00A67CF4" w:rsidRPr="000A750F" w:rsidRDefault="00A67CF4" w:rsidP="008C127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A75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обеспечения доступа граждан,  организаций, представителей СМИ к информации о деятельности Управления Федерального казначейства по Владимирской области</w:t>
      </w:r>
    </w:p>
    <w:p w:rsidR="00A67CF4" w:rsidRPr="00BC7893" w:rsidRDefault="00A67CF4" w:rsidP="008C1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7CF4" w:rsidRPr="00BC7893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1.1. Настоящий Порядок устанавливает общие требования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обеспечению доступа граждан,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организаций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представителей СМИ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информации о деятельности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Управления Федерального казначейства по Владимирской области </w:t>
      </w:r>
      <w:r w:rsidRPr="00AC7E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(далее – Управление)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плане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реализации Концепции открытости  федеральных органов исполнительной власти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 2015 год с учетом горизонта планирования до 2018 года.</w:t>
      </w:r>
    </w:p>
    <w:p w:rsidR="00A67CF4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1.2. Обеспечение доступа к информации о деятельности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осуществляется путем создания информационного ресурса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проведением брифингов и пресс-конференций руководства Управления, ответов на запросы информации СМИ, размещением информации на стендах в административных зданиях Управления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1.3.  Информационный    ресурс   Управления   формируется   структурными подразделениями Управления.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Информационный ресурс Управления размещается на Интернет-сайте Управления, 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информационных системах общего пользования, включая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СМИ и 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сеть Интернет,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собственных печатных изданиях Управления, а также 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доступных для граждан местах на стендах и иным образом в помещениях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Управления и 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территориальных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отделах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помещениях, 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предназначенных для приема граждан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.1. Информационный ресурс о деятельности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включает в себя: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2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.1.1. информацию справочного характера о Федеральном казначействе 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Управлении, 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том числе почтовые адреса Федерального казначейства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Управления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 номера телефонов для справок, фамилии, имена и отчества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контактные телефоны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руководителя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заместителей руководителя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начальников структурных подразделений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а также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начальников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территориальных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отделов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A67CF4" w:rsidRPr="00BC7893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адреса мест приема и часы приема граждан и представителей организаций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контактные телефоны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график приема руководителем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Управления, заместителями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руководителя Управления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граждан и представителей организаций с обращениями;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нормативные правовые акты, которыми регулируется деятельность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перечень исполняемых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Управлением 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государственных функций;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перечень и формы документов (заявлений, справок и др.), которые необходимо представить 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реализации прав и обязанностей граждан и организаций;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сведения о принятии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Управлением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решений, затрагивающих права и законные интересы граждан и организаций;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ответы на часто задаваемые вопросы о деятельности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Управления;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На Интернет-сайте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Управления 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</w:t>
      </w:r>
      <w:proofErr w:type="spellEnd"/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vladimir</w:t>
      </w:r>
      <w:proofErr w:type="spellEnd"/>
      <w:r w:rsidRPr="00C6150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roskazna.ru) размещается следующая информация: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.1. федеральные законы, указы Президента Российской Федерации, акты Правительства Российской Федерации и иные нормативные правовые акты, регулирующие сферу деятельности Федерального казначейства и его территориальных органов, определяющие задачи, функции, права, обязанности и ответственность Федерального казначейства и его территориальных органов;</w:t>
      </w:r>
    </w:p>
    <w:p w:rsidR="00A67CF4" w:rsidRDefault="00A67CF4" w:rsidP="008B57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3.1.2. сведения о проводимых 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мероприятиях в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Управлении и территориальных отделах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67CF4" w:rsidRDefault="00A67CF4" w:rsidP="008B57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3.1.3. информация об участии руководителя Управления, заместителей руководителя Управления, начальников структурных подразделений и территориальных отделов в мероприятиях, проводимых федеральными органами исполнительной власти, территориальными органами федеральных органов исполнительной власти, органов государственной власти субъектов Российской Федерации муниципальных образований;</w:t>
      </w:r>
    </w:p>
    <w:p w:rsidR="00A67CF4" w:rsidRDefault="00A67CF4" w:rsidP="008B57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3.1.4.  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структура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Управления;</w:t>
      </w:r>
    </w:p>
    <w:p w:rsidR="00A67CF4" w:rsidRDefault="00A67CF4" w:rsidP="008B57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3.1.5.  планы и отчеты о деятельности Управления;</w:t>
      </w:r>
    </w:p>
    <w:p w:rsidR="00A67CF4" w:rsidRDefault="00A67CF4" w:rsidP="008B57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3.1.6.  сведения о расходовании бюджетных средств в Управлении;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3.1.7.  анонсы и отчеты о заседаниях Коллегии Управления;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3.1.8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сведения об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осуществлении закупок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проводимых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Управлением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в том числе: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3.1.8.1. порядок работы Единой комисс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создаваем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ой Управлением по осуществлению закупок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67CF4" w:rsidRDefault="00A67CF4" w:rsidP="008B57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3.1.9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сведения о результатах проверок, проведенных 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Управлении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67CF4" w:rsidRDefault="00A67CF4" w:rsidP="008B57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3.1.9.1. сведения о результатах анкетирования клиентов Управления о деятельности Управления;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3.1.10. сведения о внешней оценке деятельности Управления;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сведения о государственной службе 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Управлении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.1. порядок поступления граждан на государственную службу 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.2. перечень вакантных государственных должностей государственной службы 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Управлении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67CF4" w:rsidRPr="00BC7893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.3. квалификационные требования к кандидатам на замещение вакантных государственных должностей государственной службы 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Управлении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67CF4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.4. условия и результаты конкурсов на замещение вакантных государственных должностей государственной службы 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Управлении</w:t>
      </w:r>
      <w:r w:rsidRPr="00BC78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67CF4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3.1.12. сведения о доходах, расходах, об имуществе и обязательствах имущественного характера сотрудников Управления;</w:t>
      </w:r>
    </w:p>
    <w:p w:rsidR="00A67CF4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3.1.13. состав Комиссии Управления по соблюдению требований к служебному поведению и урегулированию конфликта интересов;</w:t>
      </w:r>
    </w:p>
    <w:p w:rsidR="00A67CF4" w:rsidRDefault="00A67CF4" w:rsidP="008B577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3.1.14. информация о заседаниях  Комиссии Управления по соблюдению требований к служебному поведению и урегулированию конфликта интересов.</w:t>
      </w:r>
    </w:p>
    <w:p w:rsidR="00A67CF4" w:rsidRDefault="00A67CF4" w:rsidP="008B577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67CF4" w:rsidRDefault="00A67CF4" w:rsidP="008B577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67CF4" w:rsidRPr="00BC7893" w:rsidRDefault="00A67CF4" w:rsidP="008B577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sectPr w:rsidR="00A67CF4" w:rsidRPr="00BC7893" w:rsidSect="0011054A">
      <w:headerReference w:type="default" r:id="rId7"/>
      <w:pgSz w:w="11906" w:h="16838" w:code="9"/>
      <w:pgMar w:top="1134" w:right="567" w:bottom="1134" w:left="1418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F80" w:rsidRDefault="00573F80">
      <w:r>
        <w:separator/>
      </w:r>
    </w:p>
  </w:endnote>
  <w:endnote w:type="continuationSeparator" w:id="0">
    <w:p w:rsidR="00573F80" w:rsidRDefault="0057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F80" w:rsidRDefault="00573F80">
      <w:r>
        <w:separator/>
      </w:r>
    </w:p>
  </w:footnote>
  <w:footnote w:type="continuationSeparator" w:id="0">
    <w:p w:rsidR="00573F80" w:rsidRDefault="00573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CF4" w:rsidRPr="007E519A" w:rsidRDefault="00A67CF4" w:rsidP="00A86ABE">
    <w:pPr>
      <w:pStyle w:val="a4"/>
      <w:framePr w:wrap="auto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7E519A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Pr="007E519A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7E519A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11054A">
      <w:rPr>
        <w:rStyle w:val="a6"/>
        <w:rFonts w:ascii="Times New Roman" w:hAnsi="Times New Roman" w:cs="Times New Roman"/>
        <w:noProof/>
        <w:sz w:val="28"/>
        <w:szCs w:val="28"/>
      </w:rPr>
      <w:t>2</w:t>
    </w:r>
    <w:r w:rsidRPr="007E519A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A67CF4" w:rsidRDefault="00A67C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4121"/>
    <w:rsid w:val="00000AD0"/>
    <w:rsid w:val="00023BF1"/>
    <w:rsid w:val="00072A44"/>
    <w:rsid w:val="000A750F"/>
    <w:rsid w:val="000D0430"/>
    <w:rsid w:val="000F731B"/>
    <w:rsid w:val="0011054A"/>
    <w:rsid w:val="00152BCD"/>
    <w:rsid w:val="001A0ADC"/>
    <w:rsid w:val="001E76C1"/>
    <w:rsid w:val="002308BE"/>
    <w:rsid w:val="00292FDE"/>
    <w:rsid w:val="00303CA0"/>
    <w:rsid w:val="0037674F"/>
    <w:rsid w:val="003C6A66"/>
    <w:rsid w:val="004309B6"/>
    <w:rsid w:val="004553E1"/>
    <w:rsid w:val="00465ACC"/>
    <w:rsid w:val="00494E53"/>
    <w:rsid w:val="004F5AE1"/>
    <w:rsid w:val="005050EE"/>
    <w:rsid w:val="00573F80"/>
    <w:rsid w:val="0058308C"/>
    <w:rsid w:val="006C393D"/>
    <w:rsid w:val="007C0A54"/>
    <w:rsid w:val="007E2CD2"/>
    <w:rsid w:val="007E519A"/>
    <w:rsid w:val="008B5775"/>
    <w:rsid w:val="008C127F"/>
    <w:rsid w:val="008E709A"/>
    <w:rsid w:val="00920E71"/>
    <w:rsid w:val="0092219B"/>
    <w:rsid w:val="009256D7"/>
    <w:rsid w:val="0096267D"/>
    <w:rsid w:val="009A7849"/>
    <w:rsid w:val="009F3A47"/>
    <w:rsid w:val="00A67CF4"/>
    <w:rsid w:val="00A86ABE"/>
    <w:rsid w:val="00A91320"/>
    <w:rsid w:val="00AA34CD"/>
    <w:rsid w:val="00AB1BBB"/>
    <w:rsid w:val="00AC16A1"/>
    <w:rsid w:val="00AC7E09"/>
    <w:rsid w:val="00B34136"/>
    <w:rsid w:val="00B36101"/>
    <w:rsid w:val="00B53563"/>
    <w:rsid w:val="00BC7893"/>
    <w:rsid w:val="00BE4121"/>
    <w:rsid w:val="00C3683C"/>
    <w:rsid w:val="00C61503"/>
    <w:rsid w:val="00C81782"/>
    <w:rsid w:val="00CA4CFC"/>
    <w:rsid w:val="00CD6CDA"/>
    <w:rsid w:val="00D565BB"/>
    <w:rsid w:val="00DB5886"/>
    <w:rsid w:val="00E1125B"/>
    <w:rsid w:val="00E761A1"/>
    <w:rsid w:val="00EF3A3D"/>
    <w:rsid w:val="00F2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BB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BE4121"/>
    <w:pPr>
      <w:spacing w:before="100" w:beforeAutospacing="1" w:after="100" w:afterAutospacing="1" w:line="240" w:lineRule="auto"/>
      <w:outlineLvl w:val="0"/>
    </w:pPr>
    <w:rPr>
      <w:rFonts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BE4121"/>
    <w:pPr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BE4121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BE4121"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E4121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BE4121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BE412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BE41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iPriority w:val="99"/>
    <w:semiHidden/>
    <w:rsid w:val="00BE4121"/>
    <w:rPr>
      <w:color w:val="0000FF"/>
      <w:u w:val="single"/>
    </w:rPr>
  </w:style>
  <w:style w:type="paragraph" w:customStyle="1" w:styleId="tekstob">
    <w:name w:val="tekstob"/>
    <w:basedOn w:val="a"/>
    <w:uiPriority w:val="99"/>
    <w:rsid w:val="00BE4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BE4121"/>
  </w:style>
  <w:style w:type="paragraph" w:customStyle="1" w:styleId="tekstvpr">
    <w:name w:val="tekstvpr"/>
    <w:basedOn w:val="a"/>
    <w:uiPriority w:val="99"/>
    <w:rsid w:val="00BE4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465AC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locked/>
    <w:rsid w:val="009F3A47"/>
    <w:rPr>
      <w:lang w:eastAsia="en-US"/>
    </w:rPr>
  </w:style>
  <w:style w:type="character" w:styleId="a6">
    <w:name w:val="page number"/>
    <w:basedOn w:val="a0"/>
    <w:uiPriority w:val="99"/>
    <w:rsid w:val="00465ACC"/>
  </w:style>
  <w:style w:type="paragraph" w:styleId="a7">
    <w:name w:val="footer"/>
    <w:basedOn w:val="a"/>
    <w:link w:val="a8"/>
    <w:uiPriority w:val="99"/>
    <w:rsid w:val="007E519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7E519A"/>
    <w:rPr>
      <w:lang w:eastAsia="en-US"/>
    </w:rPr>
  </w:style>
  <w:style w:type="table" w:styleId="a9">
    <w:name w:val="Table Grid"/>
    <w:basedOn w:val="a1"/>
    <w:locked/>
    <w:rsid w:val="00000A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97625">
          <w:marLeft w:val="150"/>
          <w:marRight w:val="15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7626">
          <w:marLeft w:val="105"/>
          <w:marRight w:val="105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741</Words>
  <Characters>4225</Characters>
  <Application>Microsoft Office Word</Application>
  <DocSecurity>0</DocSecurity>
  <Lines>35</Lines>
  <Paragraphs>9</Paragraphs>
  <ScaleCrop>false</ScaleCrop>
  <Company>УФК по Владимирской области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Красотин В.В.</dc:creator>
  <cp:keywords/>
  <dc:description/>
  <cp:lastModifiedBy>MoshkovaEYu</cp:lastModifiedBy>
  <cp:revision>19</cp:revision>
  <dcterms:created xsi:type="dcterms:W3CDTF">2015-06-16T13:03:00Z</dcterms:created>
  <dcterms:modified xsi:type="dcterms:W3CDTF">2015-07-03T10:53:00Z</dcterms:modified>
</cp:coreProperties>
</file>